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81" w:type="dxa"/>
        <w:tblCellSpacing w:w="0" w:type="dxa"/>
        <w:tblInd w:w="15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9"/>
        <w:gridCol w:w="1914"/>
        <w:gridCol w:w="1570"/>
        <w:gridCol w:w="899"/>
        <w:gridCol w:w="1061"/>
        <w:gridCol w:w="1112"/>
        <w:gridCol w:w="977"/>
        <w:gridCol w:w="1339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523" w:type="dxa"/>
            <w:gridSpan w:val="2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P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arameter</w:t>
            </w:r>
          </w:p>
        </w:tc>
        <w:tc>
          <w:tcPr>
            <w:tcW w:w="353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SD32/SD32D/SD32F</w:t>
            </w:r>
          </w:p>
        </w:tc>
        <w:tc>
          <w:tcPr>
            <w:tcW w:w="3428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SD32W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523" w:type="dxa"/>
            <w:gridSpan w:val="2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Straight shovel</w:t>
            </w:r>
            <w:r>
              <w:rPr>
                <w:rFonts w:hint="eastAsia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Straight shovel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Half U shovel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Straight shovel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Angle shovel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Half U shovel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tblCellSpacing w:w="0" w:type="dxa"/>
        </w:trPr>
        <w:tc>
          <w:tcPr>
            <w:tcW w:w="352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Minimum ground clearance (mm)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500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500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500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500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500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52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quality (kg)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37200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37200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37550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38120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37800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38360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60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Ground specific pressure (MPa)</w:t>
            </w: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5600mm crawler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0.105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0.105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0.106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0.108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0.107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0.108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660mm crawler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0.09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0.09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0.09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0.092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0.091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0.092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760mm crawler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0.078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0.078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0.078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0.08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0.079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</w:trPr>
        <w:tc>
          <w:tcPr>
            <w:tcW w:w="352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Climbing performance (degree)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352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Track center distance (mm)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2140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2140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2140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2140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2140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2140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52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Contact length (mm)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3150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3150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3150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3150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3150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3150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52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Single shovel capacity (m³)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11.7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6.2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352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The blade width (mm)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4130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4130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4130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4130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5000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4130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352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The blade height (mm)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1590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1590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1710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1590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1140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1710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352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The maximum height of the blade (mm)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1560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1560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1560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1560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1703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1560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352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Maximum cutting depth (mm)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560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560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560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560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630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560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3523" w:type="dxa"/>
            <w:gridSpan w:val="2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Maximum blade tilt (mm)</w:t>
            </w:r>
          </w:p>
        </w:tc>
        <w:tc>
          <w:tcPr>
            <w:tcW w:w="157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1000</w:t>
            </w:r>
          </w:p>
        </w:tc>
        <w:tc>
          <w:tcPr>
            <w:tcW w:w="89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1000</w:t>
            </w:r>
          </w:p>
        </w:tc>
        <w:tc>
          <w:tcPr>
            <w:tcW w:w="106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1000</w:t>
            </w:r>
          </w:p>
        </w:tc>
        <w:tc>
          <w:tcPr>
            <w:tcW w:w="111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1000</w:t>
            </w:r>
          </w:p>
        </w:tc>
        <w:tc>
          <w:tcPr>
            <w:tcW w:w="97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-</w:t>
            </w:r>
          </w:p>
        </w:tc>
        <w:tc>
          <w:tcPr>
            <w:tcW w:w="1339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1000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0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technical parameter</w:t>
            </w: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Overall size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8560* 4130* 3640mm (with Ripper)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Weight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37200 + 1000kg (without the Ripper) 41570 + with Ripper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Minimum turning radius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37500mm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Fuel tank capacity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640L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Water Tank capacity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121L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0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Engine</w:t>
            </w: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Type / form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NTA855-C360S10 (standard) / turbocharged inline four stroke (except SD32D)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Rated speed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2000r/min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Flywheel power (net power)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235kW(320HP)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The number of cylinder - bore * stroke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6-139.7*152.4mm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Piston displacement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14010ml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Maximum torque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(1509N.m/1400rpm)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60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transmission agent</w:t>
            </w: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Torque converter type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three-element\ one stage one phase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Cooling mode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water-cooling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Transmission form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epicyclic gear,multi-plate clutch,Hydraulic combined forced lubrication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Central drive shaft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spiral bevel gear,Splash lubrication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walking speed</w:t>
            </w:r>
          </w:p>
        </w:tc>
        <w:tc>
          <w:tcPr>
            <w:tcW w:w="353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forward</w:t>
            </w:r>
          </w:p>
        </w:tc>
        <w:tc>
          <w:tcPr>
            <w:tcW w:w="3428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back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3530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0-3.6km/h;0-6.6km/h;0-11.5km/h</w:t>
            </w:r>
          </w:p>
        </w:tc>
        <w:tc>
          <w:tcPr>
            <w:tcW w:w="3428" w:type="dxa"/>
            <w:gridSpan w:val="3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0-4.4km/h;0-0.78km/h;0-1.35km/h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Final drive type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Two straight gear, splash lubrication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609" w:type="dxa"/>
            <w:vMerge w:val="restart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Walking and steering system</w:t>
            </w: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Platform frame suspension</w:t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type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The character of swing, balance beam suspension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Number of idler pulleys (per side)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Number of supports (per side)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Number of guide wheels (per side)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Track form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Assembled single shoe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Track width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The standard 560mm/ selection of 660mm ,760mm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Number of tracks (per side)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track gauge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2140mm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track cantact lenght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3150mm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 Contact Pressure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The standard 0.105Mpa/ selection of 0.09Mpa and 0.078Mpa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Climbing ability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30°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Hydraulic pump type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gear pump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Maximum working oil pressure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14Mpa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1609" w:type="dxa"/>
            <w:vMerge w:val="continue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91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flux</w:t>
            </w:r>
          </w:p>
        </w:tc>
        <w:tc>
          <w:tcPr>
            <w:tcW w:w="6958" w:type="dxa"/>
            <w:gridSpan w:val="6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vertAlign w:val="baseline"/>
                <w:lang w:val="en-US" w:eastAsia="zh-CN" w:bidi="ar"/>
              </w:rPr>
              <w:t>355L/min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283" w:bottom="1440" w:left="612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D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2017-09-25T08:12:36Z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